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sz w:val="20"/>
          <w:szCs w:val="20"/>
        </w:rPr>
      </w:pPr>
      <w:r w:rsidDel="00000000" w:rsidR="00000000" w:rsidRPr="00000000">
        <w:rPr>
          <w:rFonts w:ascii="Avenir" w:cs="Avenir" w:eastAsia="Avenir" w:hAnsi="Avenir"/>
          <w:b w:val="1"/>
          <w:color w:val="ff0000"/>
          <w:sz w:val="18"/>
          <w:szCs w:val="18"/>
        </w:rPr>
        <w:drawing>
          <wp:inline distB="0" distT="0" distL="0" distR="0">
            <wp:extent cx="3247669" cy="418103"/>
            <wp:effectExtent b="0" l="0" r="0" t="0"/>
            <wp:docPr descr="A picture containing text, clipart, screenshot&#10;&#10;Description automatically generated" id="1" name="image1.jpg"/>
            <a:graphic>
              <a:graphicData uri="http://schemas.openxmlformats.org/drawingml/2006/picture">
                <pic:pic>
                  <pic:nvPicPr>
                    <pic:cNvPr descr="A picture containing text, clipart, screenshot&#10;&#10;Description automatically generated" id="0" name="image1.jpg"/>
                    <pic:cNvPicPr preferRelativeResize="0"/>
                  </pic:nvPicPr>
                  <pic:blipFill>
                    <a:blip r:embed="rId6"/>
                    <a:srcRect b="0" l="0" r="0" t="0"/>
                    <a:stretch>
                      <a:fillRect/>
                    </a:stretch>
                  </pic:blipFill>
                  <pic:spPr>
                    <a:xfrm>
                      <a:off x="0" y="0"/>
                      <a:ext cx="3247669" cy="41810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12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3">
      <w:pPr>
        <w:spacing w:after="120" w:line="276" w:lineRule="auto"/>
        <w:jc w:val="center"/>
        <w:rPr>
          <w:rFonts w:ascii="Montserrat" w:cs="Montserrat" w:eastAsia="Montserrat" w:hAnsi="Montserrat"/>
        </w:rPr>
      </w:pPr>
      <w:r w:rsidDel="00000000" w:rsidR="00000000" w:rsidRPr="00000000">
        <w:rPr>
          <w:rFonts w:ascii="Montserrat" w:cs="Montserrat" w:eastAsia="Montserrat" w:hAnsi="Montserrat"/>
          <w:b w:val="1"/>
          <w:sz w:val="30"/>
          <w:szCs w:val="30"/>
          <w:rtl w:val="0"/>
        </w:rPr>
        <w:t xml:space="preserve">FARFETCH</w:t>
      </w:r>
      <w:r w:rsidDel="00000000" w:rsidR="00000000" w:rsidRPr="00000000">
        <w:rPr>
          <w:rFonts w:ascii="Montserrat" w:cs="Montserrat" w:eastAsia="Montserrat" w:hAnsi="Montserrat"/>
          <w:b w:val="1"/>
          <w:sz w:val="30"/>
          <w:szCs w:val="30"/>
          <w:rtl w:val="0"/>
        </w:rPr>
        <w:t xml:space="preserve"> FOR ALL: </w:t>
      </w:r>
      <w:r w:rsidDel="00000000" w:rsidR="00000000" w:rsidRPr="00000000">
        <w:rPr>
          <w:rFonts w:ascii="Montserrat" w:cs="Montserrat" w:eastAsia="Montserrat" w:hAnsi="Montserrat"/>
          <w:b w:val="1"/>
          <w:sz w:val="30"/>
          <w:szCs w:val="30"/>
          <w:rtl w:val="0"/>
        </w:rPr>
        <w:t xml:space="preserve">celebrando el Mes del Orgullo LGBTQIA +</w:t>
      </w:r>
      <w:r w:rsidDel="00000000" w:rsidR="00000000" w:rsidRPr="00000000">
        <w:rPr>
          <w:rtl w:val="0"/>
        </w:rPr>
      </w:r>
    </w:p>
    <w:p w:rsidR="00000000" w:rsidDel="00000000" w:rsidP="00000000" w:rsidRDefault="00000000" w:rsidRPr="00000000" w14:paraId="00000004">
      <w:pPr>
        <w:spacing w:after="12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b w:val="1"/>
          <w:sz w:val="24"/>
          <w:szCs w:val="24"/>
          <w:rtl w:val="0"/>
        </w:rPr>
        <w:t xml:space="preserve">Ciudad de México, a 21 de junio de 2021.-</w:t>
      </w:r>
      <w:r w:rsidDel="00000000" w:rsidR="00000000" w:rsidRPr="00000000">
        <w:rPr>
          <w:rFonts w:ascii="Montserrat" w:cs="Montserrat" w:eastAsia="Montserrat" w:hAnsi="Montserrat"/>
          <w:sz w:val="24"/>
          <w:szCs w:val="24"/>
          <w:rtl w:val="0"/>
        </w:rPr>
        <w:t xml:space="preserve"> Este mes, la comunidad </w:t>
      </w:r>
      <w:r w:rsidDel="00000000" w:rsidR="00000000" w:rsidRPr="00000000">
        <w:rPr>
          <w:rFonts w:ascii="Montserrat" w:cs="Montserrat" w:eastAsia="Montserrat" w:hAnsi="Montserrat"/>
          <w:sz w:val="24"/>
          <w:szCs w:val="24"/>
          <w:rtl w:val="0"/>
        </w:rPr>
        <w:t xml:space="preserve">LGBTQIA</w:t>
      </w:r>
      <w:r w:rsidDel="00000000" w:rsidR="00000000" w:rsidRPr="00000000">
        <w:rPr>
          <w:rFonts w:ascii="Montserrat" w:cs="Montserrat" w:eastAsia="Montserrat" w:hAnsi="Montserrat"/>
          <w:sz w:val="24"/>
          <w:szCs w:val="24"/>
          <w:rtl w:val="0"/>
        </w:rPr>
        <w:t xml:space="preserve">+ celebra el orgullo de formar parte de un cambio, de una constante transformación que dirige sus esfuerzos para que cualquier persona tenga el derecho a la equidad, sin importar su raza, origen, creencias, preferencias sexuales y género. </w:t>
      </w:r>
    </w:p>
    <w:p w:rsidR="00000000" w:rsidDel="00000000" w:rsidP="00000000" w:rsidRDefault="00000000" w:rsidRPr="00000000" w14:paraId="00000005">
      <w:pPr>
        <w:spacing w:after="12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b w:val="1"/>
          <w:sz w:val="24"/>
          <w:szCs w:val="24"/>
          <w:rtl w:val="0"/>
        </w:rPr>
        <w:t xml:space="preserve">FARFETCH</w:t>
      </w:r>
      <w:r w:rsidDel="00000000" w:rsidR="00000000" w:rsidRPr="00000000">
        <w:rPr>
          <w:rFonts w:ascii="Montserrat" w:cs="Montserrat" w:eastAsia="Montserrat" w:hAnsi="Montserrat"/>
          <w:sz w:val="24"/>
          <w:szCs w:val="24"/>
          <w:rtl w:val="0"/>
        </w:rPr>
        <w:t xml:space="preserve"> es una plataforma creada para generar un impacto positivo, reuniendo una increíble comunidad conformada por socios y clientes. Como compañía, estamos abiertos a las diferencias, al empoderamiento individual y a la celebración de diversas habilidades y perspectivas, generando así, un ambiente inclusivo para todos. </w:t>
      </w:r>
    </w:p>
    <w:p w:rsidR="00000000" w:rsidDel="00000000" w:rsidP="00000000" w:rsidRDefault="00000000" w:rsidRPr="00000000" w14:paraId="00000006">
      <w:pPr>
        <w:spacing w:after="12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Las </w:t>
      </w:r>
      <w:r w:rsidDel="00000000" w:rsidR="00000000" w:rsidRPr="00000000">
        <w:rPr>
          <w:rFonts w:ascii="Montserrat" w:cs="Montserrat" w:eastAsia="Montserrat" w:hAnsi="Montserrat"/>
          <w:b w:val="1"/>
          <w:sz w:val="24"/>
          <w:szCs w:val="24"/>
          <w:rtl w:val="0"/>
        </w:rPr>
        <w:t xml:space="preserve">FARFETCH</w:t>
      </w:r>
      <w:r w:rsidDel="00000000" w:rsidR="00000000" w:rsidRPr="00000000">
        <w:rPr>
          <w:rFonts w:ascii="Montserrat" w:cs="Montserrat" w:eastAsia="Montserrat" w:hAnsi="Montserrat"/>
          <w:sz w:val="24"/>
          <w:szCs w:val="24"/>
          <w:rtl w:val="0"/>
        </w:rPr>
        <w:t xml:space="preserve"> People Communities –Black Employee Network, </w:t>
      </w:r>
      <w:r w:rsidDel="00000000" w:rsidR="00000000" w:rsidRPr="00000000">
        <w:rPr>
          <w:rFonts w:ascii="Montserrat" w:cs="Montserrat" w:eastAsia="Montserrat" w:hAnsi="Montserrat"/>
          <w:b w:val="1"/>
          <w:sz w:val="24"/>
          <w:szCs w:val="24"/>
          <w:rtl w:val="0"/>
        </w:rPr>
        <w:t xml:space="preserve">FARFETCH</w:t>
      </w:r>
      <w:r w:rsidDel="00000000" w:rsidR="00000000" w:rsidRPr="00000000">
        <w:rPr>
          <w:rFonts w:ascii="Montserrat" w:cs="Montserrat" w:eastAsia="Montserrat" w:hAnsi="Montserrat"/>
          <w:sz w:val="24"/>
          <w:szCs w:val="24"/>
          <w:rtl w:val="0"/>
        </w:rPr>
        <w:t xml:space="preserve"> Disabled Network, </w:t>
      </w:r>
      <w:r w:rsidDel="00000000" w:rsidR="00000000" w:rsidRPr="00000000">
        <w:rPr>
          <w:rFonts w:ascii="Montserrat" w:cs="Montserrat" w:eastAsia="Montserrat" w:hAnsi="Montserrat"/>
          <w:b w:val="1"/>
          <w:sz w:val="24"/>
          <w:szCs w:val="24"/>
          <w:rtl w:val="0"/>
        </w:rPr>
        <w:t xml:space="preserve">FARFETCH</w:t>
      </w:r>
      <w:r w:rsidDel="00000000" w:rsidR="00000000" w:rsidRPr="00000000">
        <w:rPr>
          <w:rFonts w:ascii="Montserrat" w:cs="Montserrat" w:eastAsia="Montserrat" w:hAnsi="Montserrat"/>
          <w:sz w:val="24"/>
          <w:szCs w:val="24"/>
          <w:rtl w:val="0"/>
        </w:rPr>
        <w:t xml:space="preserve"> East Network,  </w:t>
      </w:r>
      <w:r w:rsidDel="00000000" w:rsidR="00000000" w:rsidRPr="00000000">
        <w:rPr>
          <w:rFonts w:ascii="Montserrat" w:cs="Montserrat" w:eastAsia="Montserrat" w:hAnsi="Montserrat"/>
          <w:b w:val="1"/>
          <w:sz w:val="24"/>
          <w:szCs w:val="24"/>
          <w:rtl w:val="0"/>
        </w:rPr>
        <w:t xml:space="preserve">FARFETCH </w:t>
      </w:r>
      <w:r w:rsidDel="00000000" w:rsidR="00000000" w:rsidRPr="00000000">
        <w:rPr>
          <w:rFonts w:ascii="Montserrat" w:cs="Montserrat" w:eastAsia="Montserrat" w:hAnsi="Montserrat"/>
          <w:sz w:val="24"/>
          <w:szCs w:val="24"/>
          <w:rtl w:val="0"/>
        </w:rPr>
        <w:t xml:space="preserve">Jewish Network, </w:t>
      </w:r>
      <w:r w:rsidDel="00000000" w:rsidR="00000000" w:rsidRPr="00000000">
        <w:rPr>
          <w:rFonts w:ascii="Montserrat" w:cs="Montserrat" w:eastAsia="Montserrat" w:hAnsi="Montserrat"/>
          <w:b w:val="1"/>
          <w:sz w:val="24"/>
          <w:szCs w:val="24"/>
          <w:rtl w:val="0"/>
        </w:rPr>
        <w:t xml:space="preserve">FARFETCH</w:t>
      </w:r>
      <w:r w:rsidDel="00000000" w:rsidR="00000000" w:rsidRPr="00000000">
        <w:rPr>
          <w:rFonts w:ascii="Montserrat" w:cs="Montserrat" w:eastAsia="Montserrat" w:hAnsi="Montserrat"/>
          <w:sz w:val="24"/>
          <w:szCs w:val="24"/>
          <w:rtl w:val="0"/>
        </w:rPr>
        <w:t xml:space="preserve"> Parents, FARLAN (Latin American Network), FAR OUT (LGBTQIA+), FARSAN (South Asian Network) y Women in Business Network– acercan a </w:t>
      </w:r>
      <w:r w:rsidDel="00000000" w:rsidR="00000000" w:rsidRPr="00000000">
        <w:rPr>
          <w:rFonts w:ascii="Montserrat" w:cs="Montserrat" w:eastAsia="Montserrat" w:hAnsi="Montserrat"/>
          <w:i w:val="1"/>
          <w:sz w:val="24"/>
          <w:szCs w:val="24"/>
          <w:rtl w:val="0"/>
        </w:rPr>
        <w:t xml:space="preserve">Farfetchers</w:t>
      </w:r>
      <w:r w:rsidDel="00000000" w:rsidR="00000000" w:rsidRPr="00000000">
        <w:rPr>
          <w:rFonts w:ascii="Montserrat" w:cs="Montserrat" w:eastAsia="Montserrat" w:hAnsi="Montserrat"/>
          <w:sz w:val="24"/>
          <w:szCs w:val="24"/>
          <w:rtl w:val="0"/>
        </w:rPr>
        <w:t xml:space="preserve"> que comparten experiencias, perspectivas, intereses o trasfondos que, en conjunto, representan a nuestro equipo global. </w:t>
      </w:r>
    </w:p>
    <w:p w:rsidR="00000000" w:rsidDel="00000000" w:rsidP="00000000" w:rsidRDefault="00000000" w:rsidRPr="00000000" w14:paraId="00000007">
      <w:pPr>
        <w:spacing w:after="12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Más que una celebración, el llamado Pride es la reafirmación de una lucha, la conmemoración de un suceso que tuvo lugar el 28 de junio de 1969 en StoneWall, uno de los primeros destellos que se convertirían en uno de los movimientos más importantes en términos de derechos humanos y civiles. </w:t>
      </w:r>
    </w:p>
    <w:p w:rsidR="00000000" w:rsidDel="00000000" w:rsidP="00000000" w:rsidRDefault="00000000" w:rsidRPr="00000000" w14:paraId="00000008">
      <w:pPr>
        <w:spacing w:after="12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La responsabilidad de seguir luchando por los derechos de la comunidad LGBTQIA+, de ser respetados y avanzar hacia una sociedad más justa, es de todos, incluyendo a compañías como </w:t>
      </w:r>
      <w:r w:rsidDel="00000000" w:rsidR="00000000" w:rsidRPr="00000000">
        <w:rPr>
          <w:rFonts w:ascii="Montserrat" w:cs="Montserrat" w:eastAsia="Montserrat" w:hAnsi="Montserrat"/>
          <w:b w:val="1"/>
          <w:sz w:val="24"/>
          <w:szCs w:val="24"/>
          <w:rtl w:val="0"/>
        </w:rPr>
        <w:t xml:space="preserve">FARFETCH.</w:t>
      </w:r>
      <w:r w:rsidDel="00000000" w:rsidR="00000000" w:rsidRPr="00000000">
        <w:rPr>
          <w:rFonts w:ascii="Montserrat" w:cs="Montserrat" w:eastAsia="Montserrat" w:hAnsi="Montserrat"/>
          <w:sz w:val="24"/>
          <w:szCs w:val="24"/>
          <w:rtl w:val="0"/>
        </w:rPr>
        <w:t xml:space="preserve"> </w:t>
      </w:r>
    </w:p>
    <w:p w:rsidR="00000000" w:rsidDel="00000000" w:rsidP="00000000" w:rsidRDefault="00000000" w:rsidRPr="00000000" w14:paraId="00000009">
      <w:pPr>
        <w:spacing w:after="12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Queremos que nuestros amigos, clientes, boutiques y todos aquellos que son parte de </w:t>
      </w:r>
      <w:r w:rsidDel="00000000" w:rsidR="00000000" w:rsidRPr="00000000">
        <w:rPr>
          <w:rFonts w:ascii="Montserrat" w:cs="Montserrat" w:eastAsia="Montserrat" w:hAnsi="Montserrat"/>
          <w:b w:val="1"/>
          <w:sz w:val="24"/>
          <w:szCs w:val="24"/>
          <w:rtl w:val="0"/>
        </w:rPr>
        <w:t xml:space="preserve">FARFETCH</w:t>
      </w:r>
      <w:r w:rsidDel="00000000" w:rsidR="00000000" w:rsidRPr="00000000">
        <w:rPr>
          <w:rFonts w:ascii="Montserrat" w:cs="Montserrat" w:eastAsia="Montserrat" w:hAnsi="Montserrat"/>
          <w:sz w:val="24"/>
          <w:szCs w:val="24"/>
          <w:rtl w:val="0"/>
        </w:rPr>
        <w:t xml:space="preserve"> se sientan queridos, apoyados y orgullosos de quiénes son, mostrando la mejor versión de sí mismos, al impulsar su autenticidad e ir hombro con hombro con cada uno en sus propios caminos. </w:t>
      </w:r>
    </w:p>
    <w:p w:rsidR="00000000" w:rsidDel="00000000" w:rsidP="00000000" w:rsidRDefault="00000000" w:rsidRPr="00000000" w14:paraId="0000000A">
      <w:pPr>
        <w:spacing w:after="12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En</w:t>
      </w:r>
      <w:r w:rsidDel="00000000" w:rsidR="00000000" w:rsidRPr="00000000">
        <w:rPr>
          <w:rFonts w:ascii="Montserrat" w:cs="Montserrat" w:eastAsia="Montserrat" w:hAnsi="Montserrat"/>
          <w:b w:val="1"/>
          <w:sz w:val="24"/>
          <w:szCs w:val="24"/>
          <w:rtl w:val="0"/>
        </w:rPr>
        <w:t xml:space="preserve"> FARFETCH</w:t>
      </w:r>
      <w:r w:rsidDel="00000000" w:rsidR="00000000" w:rsidRPr="00000000">
        <w:rPr>
          <w:rFonts w:ascii="Montserrat" w:cs="Montserrat" w:eastAsia="Montserrat" w:hAnsi="Montserrat"/>
          <w:sz w:val="24"/>
          <w:szCs w:val="24"/>
          <w:rtl w:val="0"/>
        </w:rPr>
        <w:t xml:space="preserve"> sabemos que aún resta un largo trecho por recorrer para que la justicia y la equidad se superpongan sobre la impunidad y discriminación, pero, de igual forma, tenemos la firme creencia de que juntos siempre podemos elegir el camino del respeto y el amor igual para todos. </w:t>
      </w:r>
    </w:p>
    <w:p w:rsidR="00000000" w:rsidDel="00000000" w:rsidP="00000000" w:rsidRDefault="00000000" w:rsidRPr="00000000" w14:paraId="0000000B">
      <w:pPr>
        <w:spacing w:after="12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Durante este mes –y más– se estarán presentando en la plataforma de </w:t>
      </w:r>
      <w:r w:rsidDel="00000000" w:rsidR="00000000" w:rsidRPr="00000000">
        <w:rPr>
          <w:rFonts w:ascii="Montserrat" w:cs="Montserrat" w:eastAsia="Montserrat" w:hAnsi="Montserrat"/>
          <w:b w:val="1"/>
          <w:sz w:val="24"/>
          <w:szCs w:val="24"/>
          <w:rtl w:val="0"/>
        </w:rPr>
        <w:t xml:space="preserve">FARFETCH </w:t>
      </w:r>
      <w:r w:rsidDel="00000000" w:rsidR="00000000" w:rsidRPr="00000000">
        <w:rPr>
          <w:rFonts w:ascii="Montserrat" w:cs="Montserrat" w:eastAsia="Montserrat" w:hAnsi="Montserrat"/>
          <w:sz w:val="24"/>
          <w:szCs w:val="24"/>
          <w:rtl w:val="0"/>
        </w:rPr>
        <w:t xml:space="preserve">algunas colecciones cápsula que hacen referencia a este celebración y sus consignas, como la de la marca </w:t>
      </w:r>
      <w:hyperlink r:id="rId7">
        <w:r w:rsidDel="00000000" w:rsidR="00000000" w:rsidRPr="00000000">
          <w:rPr>
            <w:rFonts w:ascii="Montserrat" w:cs="Montserrat" w:eastAsia="Montserrat" w:hAnsi="Montserrat"/>
            <w:color w:val="1155cc"/>
            <w:sz w:val="24"/>
            <w:szCs w:val="24"/>
            <w:u w:val="single"/>
            <w:rtl w:val="0"/>
          </w:rPr>
          <w:t xml:space="preserve">Opening Ceremony</w:t>
        </w:r>
      </w:hyperlink>
      <w:r w:rsidDel="00000000" w:rsidR="00000000" w:rsidRPr="00000000">
        <w:rPr>
          <w:rFonts w:ascii="Montserrat" w:cs="Montserrat" w:eastAsia="Montserrat" w:hAnsi="Montserrat"/>
          <w:sz w:val="24"/>
          <w:szCs w:val="24"/>
          <w:rtl w:val="0"/>
        </w:rPr>
        <w:t xml:space="preserve">, la cual está compuesta de diversas piezas que evocan el orgullo de formar parte de esta increíble comunidad. </w:t>
      </w:r>
      <w:r w:rsidDel="00000000" w:rsidR="00000000" w:rsidRPr="00000000">
        <w:rPr>
          <w:rtl w:val="0"/>
        </w:rPr>
      </w:r>
    </w:p>
    <w:p w:rsidR="00000000" w:rsidDel="00000000" w:rsidP="00000000" w:rsidRDefault="00000000" w:rsidRPr="00000000" w14:paraId="0000000C">
      <w:pPr>
        <w:spacing w:after="12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D">
      <w:pPr>
        <w:spacing w:after="120" w:lineRule="auto"/>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ab/>
        <w:tab/>
        <w:tab/>
        <w:tab/>
        <w:tab/>
        <w:t xml:space="preserve"># # # # # </w:t>
      </w:r>
      <w:r w:rsidDel="00000000" w:rsidR="00000000" w:rsidRPr="00000000">
        <w:rPr>
          <w:rtl w:val="0"/>
        </w:rPr>
      </w:r>
    </w:p>
    <w:p w:rsidR="00000000" w:rsidDel="00000000" w:rsidP="00000000" w:rsidRDefault="00000000" w:rsidRPr="00000000" w14:paraId="0000000E">
      <w:pPr>
        <w:spacing w:after="120" w:lineRule="auto"/>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Acerca de</w:t>
      </w:r>
      <w:r w:rsidDel="00000000" w:rsidR="00000000" w:rsidRPr="00000000">
        <w:rPr>
          <w:rFonts w:ascii="Montserrat" w:cs="Montserrat" w:eastAsia="Montserrat" w:hAnsi="Montserrat"/>
          <w:b w:val="1"/>
          <w:color w:val="000000"/>
          <w:sz w:val="20"/>
          <w:szCs w:val="20"/>
          <w:rtl w:val="0"/>
        </w:rPr>
        <w:t xml:space="preserve"> FARFETCH</w:t>
      </w:r>
      <w:r w:rsidDel="00000000" w:rsidR="00000000" w:rsidRPr="00000000">
        <w:rPr>
          <w:rtl w:val="0"/>
        </w:rPr>
      </w:r>
    </w:p>
    <w:p w:rsidR="00000000" w:rsidDel="00000000" w:rsidP="00000000" w:rsidRDefault="00000000" w:rsidRPr="00000000" w14:paraId="0000000F">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el Mercado de FARFETCH.com conecta a clientes de más de 190 países con artículos de más de 50 países y más de 1,300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10">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es un firmante de la Carta de la Industria de la Moda para la Acción Climática. También es miembro del Fashion Pact, una coalición global de compañías dentro de la industria de la moda y los textiles (</w:t>
      </w:r>
      <w:r w:rsidDel="00000000" w:rsidR="00000000" w:rsidRPr="00000000">
        <w:rPr>
          <w:rFonts w:ascii="Montserrat" w:cs="Montserrat" w:eastAsia="Montserrat" w:hAnsi="Montserrat"/>
          <w:i w:val="1"/>
          <w:sz w:val="20"/>
          <w:szCs w:val="20"/>
          <w:rtl w:val="0"/>
        </w:rPr>
        <w:t xml:space="preserve">ready-to-wear</w:t>
      </w:r>
      <w:r w:rsidDel="00000000" w:rsidR="00000000" w:rsidRPr="00000000">
        <w:rPr>
          <w:rFonts w:ascii="Montserrat" w:cs="Montserrat" w:eastAsia="Montserrat" w:hAnsi="Montserrat"/>
          <w:sz w:val="20"/>
          <w:szCs w:val="20"/>
          <w:rtl w:val="0"/>
        </w:rPr>
        <w:t xml:space="preserve">, deportiva, lifestyle y lujo), incluyendo a sus proveedores y distribuidores, todos comprometidos a una base común de metas clave relacionadas al medio ambiente en tres áreas: detener el calentamiento global, restaurar la biodiversidad y proteger los océanos. </w:t>
      </w:r>
    </w:p>
    <w:p w:rsidR="00000000" w:rsidDel="00000000" w:rsidP="00000000" w:rsidRDefault="00000000" w:rsidRPr="00000000" w14:paraId="00000011">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más información, por favor visite </w:t>
      </w:r>
      <w:hyperlink r:id="rId8">
        <w:r w:rsidDel="00000000" w:rsidR="00000000" w:rsidRPr="00000000">
          <w:rPr>
            <w:rFonts w:ascii="Montserrat" w:cs="Montserrat" w:eastAsia="Montserrat" w:hAnsi="Montserrat"/>
            <w:color w:val="1155cc"/>
            <w:sz w:val="20"/>
            <w:szCs w:val="20"/>
            <w:u w:val="single"/>
            <w:rtl w:val="0"/>
          </w:rPr>
          <w:t xml:space="preserve">www.aboutFARFETCH.com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2">
      <w:pPr>
        <w:spacing w:after="0"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3">
      <w:pPr>
        <w:spacing w:after="0" w:line="24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PRENSA</w:t>
      </w:r>
    </w:p>
    <w:p w:rsidR="00000000" w:rsidDel="00000000" w:rsidP="00000000" w:rsidRDefault="00000000" w:rsidRPr="00000000" w14:paraId="00000014">
      <w:pPr>
        <w:spacing w:after="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Ana Paula Pavón / PR Executive</w:t>
      </w:r>
    </w:p>
    <w:p w:rsidR="00000000" w:rsidDel="00000000" w:rsidP="00000000" w:rsidRDefault="00000000" w:rsidRPr="00000000" w14:paraId="00000015">
      <w:pPr>
        <w:spacing w:after="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Another Company</w:t>
      </w:r>
    </w:p>
    <w:p w:rsidR="00000000" w:rsidDel="00000000" w:rsidP="00000000" w:rsidRDefault="00000000" w:rsidRPr="00000000" w14:paraId="00000016">
      <w:pPr>
        <w:spacing w:after="0" w:line="276" w:lineRule="auto"/>
        <w:jc w:val="both"/>
        <w:rPr>
          <w:rFonts w:ascii="Montserrat" w:cs="Montserrat" w:eastAsia="Montserrat" w:hAnsi="Montserrat"/>
          <w:sz w:val="20"/>
          <w:szCs w:val="20"/>
        </w:rPr>
      </w:pPr>
      <w:hyperlink r:id="rId9">
        <w:r w:rsidDel="00000000" w:rsidR="00000000" w:rsidRPr="00000000">
          <w:rPr>
            <w:rFonts w:ascii="Montserrat" w:cs="Montserrat" w:eastAsia="Montserrat" w:hAnsi="Montserrat"/>
            <w:sz w:val="20"/>
            <w:szCs w:val="20"/>
            <w:rtl w:val="0"/>
          </w:rPr>
          <w:t xml:space="preserve">ana.pavon@another.co</w:t>
        </w:r>
      </w:hyperlink>
      <w:r w:rsidDel="00000000" w:rsidR="00000000" w:rsidRPr="00000000">
        <w:rPr>
          <w:rtl w:val="0"/>
        </w:rPr>
      </w:r>
    </w:p>
    <w:p w:rsidR="00000000" w:rsidDel="00000000" w:rsidP="00000000" w:rsidRDefault="00000000" w:rsidRPr="00000000" w14:paraId="00000017">
      <w:pPr>
        <w:spacing w:after="0" w:line="276" w:lineRule="auto"/>
        <w:jc w:val="both"/>
        <w:rPr>
          <w:rFonts w:ascii="Avenir" w:cs="Avenir" w:eastAsia="Avenir" w:hAnsi="Avenir"/>
          <w:sz w:val="20"/>
          <w:szCs w:val="20"/>
        </w:rPr>
      </w:pPr>
      <w:r w:rsidDel="00000000" w:rsidR="00000000" w:rsidRPr="00000000">
        <w:rPr>
          <w:rFonts w:ascii="Montserrat" w:cs="Montserrat" w:eastAsia="Montserrat" w:hAnsi="Montserrat"/>
          <w:sz w:val="20"/>
          <w:szCs w:val="20"/>
          <w:rtl w:val="0"/>
        </w:rPr>
        <w:t xml:space="preserve">Tel: + 52 1 55 1900 6683</w:t>
      </w: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na.pavon@another.co"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ww.farfetch.com/br/shopping/women/opening-ceremony-x-herb-ritts-pride-t-shirt-item-16885260.aspx?ffref=prodpreview" TargetMode="External"/><Relationship Id="rId8" Type="http://schemas.openxmlformats.org/officeDocument/2006/relationships/hyperlink" Target="http://www.aboutfarfetch.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